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9CCEC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322" w:afterLines="100" w:line="240" w:lineRule="auto"/>
        <w:ind w:left="0" w:leftChars="0" w:right="0" w:rightChars="0"/>
        <w:jc w:val="center"/>
        <w:textAlignment w:val="auto"/>
        <w:outlineLvl w:val="9"/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/>
          <w:color w:val="000000"/>
          <w:kern w:val="0"/>
          <w:sz w:val="36"/>
          <w:szCs w:val="36"/>
        </w:rPr>
        <w:t>住宅工程质量保证金预留分值评分表</w:t>
      </w:r>
    </w:p>
    <w:p w14:paraId="4B87E6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right="0" w:rightChars="0"/>
        <w:textAlignment w:val="auto"/>
        <w:outlineLvl w:val="9"/>
        <w:rPr>
          <w:rFonts w:hint="eastAsia" w:ascii="仿宋_GB2312" w:hAnsi="宋体" w:eastAsia="仿宋_GB2312" w:cs="宋体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宋体"/>
          <w:b/>
          <w:color w:val="000000"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>工程名称：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  <w:lang w:val="en-US" w:eastAsia="zh-CN"/>
        </w:rPr>
        <w:t>尚阳湖畔花园二期15#-19#、21#、22#楼</w:t>
      </w:r>
      <w:r>
        <w:rPr>
          <w:rFonts w:hint="eastAsia" w:ascii="仿宋_GB2312" w:hAnsi="宋体" w:eastAsia="仿宋_GB2312" w:cs="宋体"/>
          <w:b/>
          <w:color w:val="000000"/>
          <w:kern w:val="0"/>
          <w:szCs w:val="21"/>
        </w:rPr>
        <w:t xml:space="preserve"> 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</w:rPr>
        <w:t xml:space="preserve">               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  <w:lang w:val="en-US" w:eastAsia="zh-CN"/>
        </w:rPr>
        <w:t xml:space="preserve">                               开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</w:rPr>
        <w:t xml:space="preserve">工日期： </w:t>
      </w:r>
      <w:r>
        <w:rPr>
          <w:rFonts w:hint="eastAsia" w:ascii="仿宋_GB2312" w:hAnsi="宋体" w:eastAsia="仿宋_GB2312" w:cs="宋体"/>
          <w:b/>
          <w:color w:val="auto"/>
          <w:kern w:val="0"/>
          <w:szCs w:val="21"/>
          <w:lang w:val="en-US" w:eastAsia="zh-CN"/>
        </w:rPr>
        <w:t>2021</w:t>
      </w:r>
      <w:r>
        <w:rPr>
          <w:rFonts w:hint="eastAsia" w:ascii="仿宋_GB2312" w:hAnsi="宋体" w:eastAsia="仿宋_GB2312" w:cs="宋体"/>
          <w:color w:val="auto"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宋体" w:eastAsia="仿宋_GB2312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6</w:t>
      </w:r>
      <w:r>
        <w:rPr>
          <w:rFonts w:hint="eastAsia" w:ascii="仿宋_GB2312" w:hAnsi="宋体" w:eastAsia="仿宋_GB2312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宋体" w:eastAsia="仿宋_GB2312" w:cs="宋体"/>
          <w:color w:val="000000" w:themeColor="text1"/>
          <w:kern w:val="0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日</w:t>
      </w:r>
    </w:p>
    <w:tbl>
      <w:tblPr>
        <w:tblStyle w:val="4"/>
        <w:tblW w:w="14292" w:type="dxa"/>
        <w:tblInd w:w="-2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4293"/>
        <w:gridCol w:w="819"/>
        <w:gridCol w:w="777"/>
        <w:gridCol w:w="6163"/>
        <w:gridCol w:w="873"/>
        <w:gridCol w:w="737"/>
      </w:tblGrid>
      <w:tr w14:paraId="12D00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630" w:type="dxa"/>
            <w:vAlign w:val="center"/>
          </w:tcPr>
          <w:p w14:paraId="617DB9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序号</w:t>
            </w:r>
          </w:p>
        </w:tc>
        <w:tc>
          <w:tcPr>
            <w:tcW w:w="4293" w:type="dxa"/>
            <w:vAlign w:val="center"/>
          </w:tcPr>
          <w:p w14:paraId="7872C7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评分项</w:t>
            </w:r>
          </w:p>
        </w:tc>
        <w:tc>
          <w:tcPr>
            <w:tcW w:w="819" w:type="dxa"/>
            <w:vAlign w:val="center"/>
          </w:tcPr>
          <w:p w14:paraId="0BE3FD4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加/减</w:t>
            </w:r>
          </w:p>
        </w:tc>
        <w:tc>
          <w:tcPr>
            <w:tcW w:w="777" w:type="dxa"/>
            <w:vAlign w:val="center"/>
          </w:tcPr>
          <w:p w14:paraId="68D288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分值</w:t>
            </w:r>
          </w:p>
        </w:tc>
        <w:tc>
          <w:tcPr>
            <w:tcW w:w="6163" w:type="dxa"/>
            <w:vAlign w:val="center"/>
          </w:tcPr>
          <w:p w14:paraId="70EF85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评分标准</w:t>
            </w:r>
          </w:p>
        </w:tc>
        <w:tc>
          <w:tcPr>
            <w:tcW w:w="873" w:type="dxa"/>
            <w:vAlign w:val="center"/>
          </w:tcPr>
          <w:p w14:paraId="13A5C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评分</w:t>
            </w:r>
          </w:p>
          <w:p w14:paraId="517F7A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加减分</w:t>
            </w:r>
          </w:p>
        </w:tc>
        <w:tc>
          <w:tcPr>
            <w:tcW w:w="737" w:type="dxa"/>
            <w:vAlign w:val="center"/>
          </w:tcPr>
          <w:p w14:paraId="2167C6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备注</w:t>
            </w:r>
          </w:p>
          <w:p w14:paraId="31EF6F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说明</w:t>
            </w:r>
          </w:p>
        </w:tc>
      </w:tr>
      <w:tr w14:paraId="13B11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30" w:type="dxa"/>
            <w:vAlign w:val="center"/>
          </w:tcPr>
          <w:p w14:paraId="62BB6F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</w:t>
            </w:r>
          </w:p>
        </w:tc>
        <w:tc>
          <w:tcPr>
            <w:tcW w:w="4293" w:type="dxa"/>
            <w:vAlign w:val="center"/>
          </w:tcPr>
          <w:p w14:paraId="778684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该工程施工期内发生安全事故</w:t>
            </w:r>
          </w:p>
        </w:tc>
        <w:tc>
          <w:tcPr>
            <w:tcW w:w="819" w:type="dxa"/>
            <w:vAlign w:val="center"/>
          </w:tcPr>
          <w:p w14:paraId="01FC17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777" w:type="dxa"/>
            <w:vAlign w:val="center"/>
          </w:tcPr>
          <w:p w14:paraId="2E9C55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无限值</w:t>
            </w:r>
          </w:p>
        </w:tc>
        <w:tc>
          <w:tcPr>
            <w:tcW w:w="6163" w:type="dxa"/>
            <w:vAlign w:val="center"/>
          </w:tcPr>
          <w:p w14:paraId="4FC4AC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发生较大及以上安全事故，一次扣30分。</w:t>
            </w:r>
          </w:p>
          <w:p w14:paraId="3F9126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2、发生一般安全事故，一次扣15分。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安全事故扣分无上限。</w:t>
            </w:r>
          </w:p>
        </w:tc>
        <w:tc>
          <w:tcPr>
            <w:tcW w:w="873" w:type="dxa"/>
            <w:vAlign w:val="center"/>
          </w:tcPr>
          <w:p w14:paraId="0105C6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2CDEAD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60700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630" w:type="dxa"/>
            <w:vAlign w:val="center"/>
          </w:tcPr>
          <w:p w14:paraId="54ED50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</w:t>
            </w:r>
          </w:p>
        </w:tc>
        <w:tc>
          <w:tcPr>
            <w:tcW w:w="4293" w:type="dxa"/>
            <w:vAlign w:val="center"/>
          </w:tcPr>
          <w:p w14:paraId="59BDBA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该工程工地扬尘管控被建设行政主管部门处罚或通报批评</w:t>
            </w:r>
          </w:p>
        </w:tc>
        <w:tc>
          <w:tcPr>
            <w:tcW w:w="819" w:type="dxa"/>
            <w:vAlign w:val="center"/>
          </w:tcPr>
          <w:p w14:paraId="144507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777" w:type="dxa"/>
            <w:vAlign w:val="center"/>
          </w:tcPr>
          <w:p w14:paraId="71CA9C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15</w:t>
            </w:r>
          </w:p>
        </w:tc>
        <w:tc>
          <w:tcPr>
            <w:tcW w:w="6163" w:type="dxa"/>
            <w:vAlign w:val="center"/>
          </w:tcPr>
          <w:p w14:paraId="321A55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1、被处罚一次扣2分。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2、被按日连续处罚的，每日扣2分。</w:t>
            </w:r>
          </w:p>
          <w:p w14:paraId="3D414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3、被通报批评一次扣1分。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4、以上分值扣完为止。</w:t>
            </w:r>
          </w:p>
        </w:tc>
        <w:tc>
          <w:tcPr>
            <w:tcW w:w="873" w:type="dxa"/>
            <w:vAlign w:val="center"/>
          </w:tcPr>
          <w:p w14:paraId="0082FB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-4</w:t>
            </w:r>
          </w:p>
        </w:tc>
        <w:tc>
          <w:tcPr>
            <w:tcW w:w="737" w:type="dxa"/>
            <w:vAlign w:val="center"/>
          </w:tcPr>
          <w:p w14:paraId="7EE9E1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 w14:paraId="77758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630" w:type="dxa"/>
            <w:vAlign w:val="center"/>
          </w:tcPr>
          <w:p w14:paraId="15BD8A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4293" w:type="dxa"/>
            <w:vAlign w:val="center"/>
          </w:tcPr>
          <w:p w14:paraId="14CB6C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该工程工地文明施工未达标被建设行政主管部门通报批评</w:t>
            </w:r>
          </w:p>
        </w:tc>
        <w:tc>
          <w:tcPr>
            <w:tcW w:w="819" w:type="dxa"/>
            <w:vAlign w:val="center"/>
          </w:tcPr>
          <w:p w14:paraId="1709FF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777" w:type="dxa"/>
            <w:vAlign w:val="center"/>
          </w:tcPr>
          <w:p w14:paraId="46883B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6163" w:type="dxa"/>
            <w:vAlign w:val="center"/>
          </w:tcPr>
          <w:p w14:paraId="1C5236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被区级建设行政主管部门发文通报批评一次扣1分。</w:t>
            </w:r>
          </w:p>
          <w:p w14:paraId="678C90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被市级建设行政主管部门发文通报批评一次扣2分。</w:t>
            </w:r>
          </w:p>
          <w:p w14:paraId="41E57F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被省级建设行政主管部门发文通报批评一次扣4分。</w:t>
            </w:r>
          </w:p>
          <w:p w14:paraId="497CE4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以上分值扣完为止。</w:t>
            </w:r>
          </w:p>
        </w:tc>
        <w:tc>
          <w:tcPr>
            <w:tcW w:w="873" w:type="dxa"/>
            <w:vAlign w:val="center"/>
          </w:tcPr>
          <w:p w14:paraId="501762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5A14B0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3DF32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630" w:type="dxa"/>
            <w:vAlign w:val="center"/>
          </w:tcPr>
          <w:p w14:paraId="202CB5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4293" w:type="dxa"/>
            <w:vAlign w:val="center"/>
          </w:tcPr>
          <w:p w14:paraId="2EAF79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该工程建设过程中违反工程质量强制性条文或发生质量事故</w:t>
            </w:r>
          </w:p>
        </w:tc>
        <w:tc>
          <w:tcPr>
            <w:tcW w:w="819" w:type="dxa"/>
            <w:vAlign w:val="center"/>
          </w:tcPr>
          <w:p w14:paraId="18D8A1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777" w:type="dxa"/>
            <w:vAlign w:val="center"/>
          </w:tcPr>
          <w:p w14:paraId="6EE662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15</w:t>
            </w:r>
          </w:p>
        </w:tc>
        <w:tc>
          <w:tcPr>
            <w:tcW w:w="6163" w:type="dxa"/>
            <w:vAlign w:val="center"/>
          </w:tcPr>
          <w:p w14:paraId="585660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1、发生一次扣5分。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 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扣完为止。</w:t>
            </w:r>
          </w:p>
        </w:tc>
        <w:tc>
          <w:tcPr>
            <w:tcW w:w="873" w:type="dxa"/>
            <w:vAlign w:val="center"/>
          </w:tcPr>
          <w:p w14:paraId="0AA189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730344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6FF27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630" w:type="dxa"/>
            <w:vAlign w:val="center"/>
          </w:tcPr>
          <w:p w14:paraId="79A921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4293" w:type="dxa"/>
            <w:vAlign w:val="center"/>
          </w:tcPr>
          <w:p w14:paraId="75B9B4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分期建设的项目，本期工程竣工验收前一年内，因建设单位导致前期项目工程质量投诉处理不及时，业主在12345投诉或同类问题多户在12345投诉，交办后，未在规定时间处理，导致再次交办的（无理诉求，在规定处理期限内反复、多次投诉不予计算）</w:t>
            </w:r>
          </w:p>
        </w:tc>
        <w:tc>
          <w:tcPr>
            <w:tcW w:w="819" w:type="dxa"/>
            <w:vAlign w:val="center"/>
          </w:tcPr>
          <w:p w14:paraId="2376DD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777" w:type="dxa"/>
            <w:vAlign w:val="center"/>
          </w:tcPr>
          <w:p w14:paraId="3B2A33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6163" w:type="dxa"/>
            <w:vAlign w:val="center"/>
          </w:tcPr>
          <w:p w14:paraId="4EE4EB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3户以下投诉，每发生一起扣1分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。</w:t>
            </w:r>
          </w:p>
          <w:p w14:paraId="71BCC6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3-6户投诉，每发生一起扣2分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。</w:t>
            </w:r>
          </w:p>
          <w:p w14:paraId="05B415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6户以上投诉，每发生一起扣5分。</w:t>
            </w:r>
          </w:p>
          <w:p w14:paraId="1C34AC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4、以上分值扣完为止。</w:t>
            </w:r>
          </w:p>
        </w:tc>
        <w:tc>
          <w:tcPr>
            <w:tcW w:w="873" w:type="dxa"/>
            <w:vAlign w:val="center"/>
          </w:tcPr>
          <w:p w14:paraId="393FF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-4</w:t>
            </w:r>
          </w:p>
        </w:tc>
        <w:tc>
          <w:tcPr>
            <w:tcW w:w="737" w:type="dxa"/>
            <w:vAlign w:val="center"/>
          </w:tcPr>
          <w:p w14:paraId="4755FD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3DC2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630" w:type="dxa"/>
            <w:vAlign w:val="center"/>
          </w:tcPr>
          <w:p w14:paraId="6D7E82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4293" w:type="dxa"/>
            <w:vAlign w:val="center"/>
          </w:tcPr>
          <w:p w14:paraId="728F5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建设单位前期工程因质量投诉处置不当，引发业主越级上访或发生群体性事件，并造成较大社会影响的（无理诉求的不予计算）</w:t>
            </w:r>
          </w:p>
        </w:tc>
        <w:tc>
          <w:tcPr>
            <w:tcW w:w="819" w:type="dxa"/>
            <w:vAlign w:val="center"/>
          </w:tcPr>
          <w:p w14:paraId="3F5053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减</w:t>
            </w:r>
          </w:p>
        </w:tc>
        <w:tc>
          <w:tcPr>
            <w:tcW w:w="777" w:type="dxa"/>
            <w:vAlign w:val="center"/>
          </w:tcPr>
          <w:p w14:paraId="7EDA22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6163" w:type="dxa"/>
            <w:vAlign w:val="center"/>
          </w:tcPr>
          <w:p w14:paraId="20CA3D9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到区级建设主管部门或区政府（含区信访局）上访的，3户及以上一次扣2分。</w:t>
            </w:r>
          </w:p>
          <w:p w14:paraId="43F2A21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到市级建设主管部门或市政府（含市信访局）上访的，3户及以上一次扣4分。</w:t>
            </w:r>
          </w:p>
          <w:p w14:paraId="0F6DE7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到省级建设主管部门或省政府（含省信访局）及以上部门上访的，3户以下一次扣3分；3户及以上一次扣6分。</w:t>
            </w:r>
          </w:p>
          <w:p w14:paraId="266306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以上分值扣完为止。</w:t>
            </w:r>
          </w:p>
        </w:tc>
        <w:tc>
          <w:tcPr>
            <w:tcW w:w="873" w:type="dxa"/>
            <w:vAlign w:val="center"/>
          </w:tcPr>
          <w:p w14:paraId="244D8D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1EE31D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5B3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30" w:type="dxa"/>
            <w:vAlign w:val="center"/>
          </w:tcPr>
          <w:p w14:paraId="6A4F51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4293" w:type="dxa"/>
            <w:vAlign w:val="center"/>
          </w:tcPr>
          <w:p w14:paraId="1AA1D7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该项目施工现场工程质量管理体系健全，被区以上建设主管部门作为各类样板工地学习、观摩过的</w:t>
            </w:r>
          </w:p>
        </w:tc>
        <w:tc>
          <w:tcPr>
            <w:tcW w:w="819" w:type="dxa"/>
            <w:vAlign w:val="center"/>
          </w:tcPr>
          <w:p w14:paraId="79FC80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加</w:t>
            </w:r>
          </w:p>
        </w:tc>
        <w:tc>
          <w:tcPr>
            <w:tcW w:w="777" w:type="dxa"/>
            <w:vAlign w:val="center"/>
          </w:tcPr>
          <w:p w14:paraId="478FE2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6163" w:type="dxa"/>
            <w:vAlign w:val="center"/>
          </w:tcPr>
          <w:p w14:paraId="798ED7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学习、观摩一次加5分（以通知文件为准），最多加10分。</w:t>
            </w:r>
          </w:p>
        </w:tc>
        <w:tc>
          <w:tcPr>
            <w:tcW w:w="873" w:type="dxa"/>
            <w:vAlign w:val="center"/>
          </w:tcPr>
          <w:p w14:paraId="588B4C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0F66F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FF28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630" w:type="dxa"/>
            <w:vAlign w:val="center"/>
          </w:tcPr>
          <w:p w14:paraId="4C26EF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4293" w:type="dxa"/>
            <w:vAlign w:val="center"/>
          </w:tcPr>
          <w:p w14:paraId="31847F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18"/>
                <w:szCs w:val="18"/>
              </w:rPr>
              <w:t>该项目被评为市级以上（含市级）标化工地（含扬尘标化工地）的</w:t>
            </w:r>
          </w:p>
        </w:tc>
        <w:tc>
          <w:tcPr>
            <w:tcW w:w="819" w:type="dxa"/>
            <w:vAlign w:val="center"/>
          </w:tcPr>
          <w:p w14:paraId="1D8A45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加</w:t>
            </w:r>
          </w:p>
        </w:tc>
        <w:tc>
          <w:tcPr>
            <w:tcW w:w="777" w:type="dxa"/>
            <w:vAlign w:val="center"/>
          </w:tcPr>
          <w:p w14:paraId="40DD8F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10</w:t>
            </w:r>
          </w:p>
        </w:tc>
        <w:tc>
          <w:tcPr>
            <w:tcW w:w="6163" w:type="dxa"/>
            <w:vAlign w:val="center"/>
          </w:tcPr>
          <w:p w14:paraId="50AA18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省级10分，市级5分。</w:t>
            </w:r>
          </w:p>
          <w:p w14:paraId="297F6D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以市级（及以上）建设主管部门发文为准。</w:t>
            </w:r>
          </w:p>
        </w:tc>
        <w:tc>
          <w:tcPr>
            <w:tcW w:w="873" w:type="dxa"/>
            <w:vAlign w:val="center"/>
          </w:tcPr>
          <w:p w14:paraId="7AAEF3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590055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6477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630" w:type="dxa"/>
            <w:vAlign w:val="center"/>
          </w:tcPr>
          <w:p w14:paraId="7D0061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4293" w:type="dxa"/>
            <w:vAlign w:val="center"/>
          </w:tcPr>
          <w:p w14:paraId="637449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竣工验收前一年内，12345热线上未发生质量投诉的或发生投诉均能及时处理的</w:t>
            </w:r>
          </w:p>
        </w:tc>
        <w:tc>
          <w:tcPr>
            <w:tcW w:w="819" w:type="dxa"/>
            <w:vAlign w:val="center"/>
          </w:tcPr>
          <w:p w14:paraId="00592E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加</w:t>
            </w:r>
          </w:p>
        </w:tc>
        <w:tc>
          <w:tcPr>
            <w:tcW w:w="777" w:type="dxa"/>
            <w:vAlign w:val="center"/>
          </w:tcPr>
          <w:p w14:paraId="3927D4B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5</w:t>
            </w:r>
          </w:p>
        </w:tc>
        <w:tc>
          <w:tcPr>
            <w:tcW w:w="6163" w:type="dxa"/>
            <w:vAlign w:val="center"/>
          </w:tcPr>
          <w:p w14:paraId="1001C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以网上查询结果为准。</w:t>
            </w:r>
          </w:p>
        </w:tc>
        <w:tc>
          <w:tcPr>
            <w:tcW w:w="873" w:type="dxa"/>
            <w:vAlign w:val="center"/>
          </w:tcPr>
          <w:p w14:paraId="59BEDC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0</w:t>
            </w:r>
          </w:p>
        </w:tc>
        <w:tc>
          <w:tcPr>
            <w:tcW w:w="737" w:type="dxa"/>
            <w:vAlign w:val="center"/>
          </w:tcPr>
          <w:p w14:paraId="3955AD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00DD1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682" w:type="dxa"/>
            <w:gridSpan w:val="5"/>
            <w:vAlign w:val="center"/>
          </w:tcPr>
          <w:p w14:paraId="1E9B51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 w:firstLine="5145" w:firstLineChars="2450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总计得分</w:t>
            </w:r>
          </w:p>
        </w:tc>
        <w:tc>
          <w:tcPr>
            <w:tcW w:w="873" w:type="dxa"/>
            <w:vAlign w:val="center"/>
          </w:tcPr>
          <w:p w14:paraId="419AA4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92</w:t>
            </w:r>
          </w:p>
        </w:tc>
        <w:tc>
          <w:tcPr>
            <w:tcW w:w="737" w:type="dxa"/>
            <w:vAlign w:val="center"/>
          </w:tcPr>
          <w:p w14:paraId="215184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</w:tbl>
    <w:p w14:paraId="4ACD12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right="0" w:right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Cs w:val="21"/>
        </w:rPr>
        <w:t>注：</w:t>
      </w:r>
      <w:r>
        <w:rPr>
          <w:rFonts w:hint="eastAsia" w:ascii="仿宋_GB2312" w:hAnsi="仿宋_GB2312" w:eastAsia="仿宋_GB2312" w:cs="仿宋_GB2312"/>
          <w:spacing w:val="-4"/>
          <w:szCs w:val="21"/>
        </w:rPr>
        <w:t>同一事有网络投诉，又同时上访、群访的，仍按第5、6条中分别计算。第7、8条中加分项证明资料由建设单位提供（不能提供有效资料的不予加分）。</w:t>
      </w:r>
    </w:p>
    <w:sectPr>
      <w:pgSz w:w="16838" w:h="11906" w:orient="landscape"/>
      <w:pgMar w:top="1134" w:right="1327" w:bottom="1134" w:left="1723" w:header="851" w:footer="992" w:gutter="0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6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0MjlhYzJlYmZjNTIzMDFhZTRjNWI3OWI4N2Q4YTgifQ=="/>
  </w:docVars>
  <w:rsids>
    <w:rsidRoot w:val="6E2C1728"/>
    <w:rsid w:val="088E0512"/>
    <w:rsid w:val="0C305442"/>
    <w:rsid w:val="0D255C74"/>
    <w:rsid w:val="13374C52"/>
    <w:rsid w:val="1DB46E92"/>
    <w:rsid w:val="23491235"/>
    <w:rsid w:val="243B707F"/>
    <w:rsid w:val="25721A64"/>
    <w:rsid w:val="28A8743D"/>
    <w:rsid w:val="291969A2"/>
    <w:rsid w:val="2F272D3C"/>
    <w:rsid w:val="3418190B"/>
    <w:rsid w:val="34D85A3C"/>
    <w:rsid w:val="3CFE7B7E"/>
    <w:rsid w:val="3E0F2D47"/>
    <w:rsid w:val="414A357E"/>
    <w:rsid w:val="43A24AE1"/>
    <w:rsid w:val="45323B3C"/>
    <w:rsid w:val="477B7700"/>
    <w:rsid w:val="57AA3376"/>
    <w:rsid w:val="596447E5"/>
    <w:rsid w:val="596B1DC9"/>
    <w:rsid w:val="59EF4DA5"/>
    <w:rsid w:val="5BE608B5"/>
    <w:rsid w:val="61131A8B"/>
    <w:rsid w:val="61A141AC"/>
    <w:rsid w:val="67732D7B"/>
    <w:rsid w:val="678857BA"/>
    <w:rsid w:val="678D65A5"/>
    <w:rsid w:val="69DF62F2"/>
    <w:rsid w:val="701D11D6"/>
    <w:rsid w:val="719F0989"/>
    <w:rsid w:val="726904A1"/>
    <w:rsid w:val="7353556E"/>
    <w:rsid w:val="77541A5A"/>
    <w:rsid w:val="79214B9C"/>
    <w:rsid w:val="7AB36F52"/>
    <w:rsid w:val="7EFC2F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1286</Words>
  <Characters>1377</Characters>
  <Lines>0</Lines>
  <Paragraphs>0</Paragraphs>
  <TotalTime>17</TotalTime>
  <ScaleCrop>false</ScaleCrop>
  <LinksUpToDate>false</LinksUpToDate>
  <CharactersWithSpaces>1467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2020-08-27T08:06:00Z</dcterms:created>
  <dc:creator>质监站</dc:creator>
  <cp:lastModifiedBy>小鱿鱼男孩</cp:lastModifiedBy>
  <cp:lastPrinted>2024-08-02T08:01:00Z</cp:lastPrinted>
  <dcterms:modified xsi:type="dcterms:W3CDTF">2025-09-29T03:43:37Z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94F5B9D2E14B47A98F098FDFE3443401_13</vt:lpwstr>
  </property>
  <property fmtid="{D5CDD505-2E9C-101B-9397-08002B2CF9AE}" pid="4" name="KSOTemplateDocerSaveRecord">
    <vt:lpwstr>eyJoZGlkIjoiYzBlZWRkNTkwMjMzYjgxNmViZWZmMGIyMTRhNTY5MzgiLCJ1c2VySWQiOiI1NDg3NzE4OTAifQ==</vt:lpwstr>
  </property>
</Properties>
</file>